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5F9" w:rsidRDefault="008445F9" w:rsidP="008445F9">
      <w:pPr>
        <w:widowControl w:val="0"/>
        <w:spacing w:line="264" w:lineRule="auto"/>
        <w:ind w:left="369" w:right="2586" w:hanging="369"/>
        <w:rPr>
          <w:lang w:val="de-DE"/>
        </w:rPr>
      </w:pPr>
      <w:r w:rsidRPr="008445F9">
        <w:rPr>
          <w:lang w:val="de-DE"/>
        </w:rPr>
        <w:t xml:space="preserve">Bitte kreuzen </w:t>
      </w:r>
      <w:r>
        <w:rPr>
          <w:lang w:val="de-DE"/>
        </w:rPr>
        <w:t xml:space="preserve">(x) </w:t>
      </w:r>
      <w:r w:rsidRPr="008445F9">
        <w:rPr>
          <w:lang w:val="de-DE"/>
        </w:rPr>
        <w:t>Sie die auf Ihre P</w:t>
      </w:r>
      <w:r>
        <w:rPr>
          <w:lang w:val="de-DE"/>
        </w:rPr>
        <w:t xml:space="preserve">artei zutreffende Bewertung der </w:t>
      </w:r>
      <w:r w:rsidRPr="008445F9">
        <w:rPr>
          <w:lang w:val="de-DE"/>
        </w:rPr>
        <w:t xml:space="preserve">Aussage an. </w:t>
      </w:r>
      <w:r>
        <w:rPr>
          <w:lang w:val="de-DE"/>
        </w:rPr>
        <w:t xml:space="preserve">Bei Bedarf steht Ihnen die Spalte „Anmerkung“ für Bemerkungen zur Verfügung. Am Ende des Bogens finden sich zwei Freitextfelder. </w:t>
      </w:r>
    </w:p>
    <w:p w:rsidR="008445F9" w:rsidRPr="008445F9" w:rsidRDefault="008445F9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09"/>
        <w:gridCol w:w="1521"/>
        <w:gridCol w:w="1337"/>
        <w:gridCol w:w="1481"/>
        <w:gridCol w:w="2117"/>
      </w:tblGrid>
      <w:tr w:rsidR="008445F9" w:rsidTr="008445F9">
        <w:tc>
          <w:tcPr>
            <w:tcW w:w="2632" w:type="dxa"/>
          </w:tcPr>
          <w:p w:rsidR="008445F9" w:rsidRPr="004B7CA5" w:rsidRDefault="008445F9" w:rsidP="004B7CA5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lang w:val="de-DE"/>
              </w:rPr>
            </w:pPr>
            <w:r w:rsidRPr="004B7CA5">
              <w:rPr>
                <w:rFonts w:ascii="Calibri" w:eastAsia="Calibri" w:hAnsi="Calibri" w:cs="Calibri"/>
                <w:b/>
                <w:sz w:val="22"/>
                <w:lang w:val="de-DE"/>
              </w:rPr>
              <w:t>These</w:t>
            </w:r>
          </w:p>
        </w:tc>
        <w:tc>
          <w:tcPr>
            <w:tcW w:w="1722" w:type="dxa"/>
          </w:tcPr>
          <w:p w:rsidR="008445F9" w:rsidRPr="004B7CA5" w:rsidRDefault="008445F9" w:rsidP="004B7CA5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lang w:val="de-DE"/>
              </w:rPr>
            </w:pPr>
            <w:r w:rsidRPr="004B7CA5">
              <w:rPr>
                <w:rFonts w:ascii="Calibri" w:eastAsia="Calibri" w:hAnsi="Calibri" w:cs="Calibri"/>
                <w:b/>
                <w:sz w:val="22"/>
                <w:lang w:val="de-DE"/>
              </w:rPr>
              <w:t>Wir stimmen der Aussage der These zu.</w:t>
            </w:r>
          </w:p>
        </w:tc>
        <w:tc>
          <w:tcPr>
            <w:tcW w:w="1372" w:type="dxa"/>
          </w:tcPr>
          <w:p w:rsidR="008445F9" w:rsidRPr="004B7CA5" w:rsidRDefault="008445F9" w:rsidP="004B7CA5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lang w:val="de-DE"/>
              </w:rPr>
            </w:pPr>
            <w:r>
              <w:rPr>
                <w:rFonts w:ascii="Calibri" w:eastAsia="Calibri" w:hAnsi="Calibri" w:cs="Calibri"/>
                <w:b/>
                <w:sz w:val="22"/>
                <w:lang w:val="de-DE"/>
              </w:rPr>
              <w:t>Wir stehen der Aussage neutral gegenüber.</w:t>
            </w:r>
          </w:p>
        </w:tc>
        <w:tc>
          <w:tcPr>
            <w:tcW w:w="1687" w:type="dxa"/>
          </w:tcPr>
          <w:p w:rsidR="008445F9" w:rsidRPr="004B7CA5" w:rsidRDefault="008445F9" w:rsidP="004B7CA5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lang w:val="de-DE"/>
              </w:rPr>
            </w:pPr>
            <w:r w:rsidRPr="004B7CA5">
              <w:rPr>
                <w:rFonts w:ascii="Calibri" w:eastAsia="Calibri" w:hAnsi="Calibri" w:cs="Calibri"/>
                <w:b/>
                <w:sz w:val="22"/>
                <w:lang w:val="de-DE"/>
              </w:rPr>
              <w:t>Wir lehnen die Aussage der These ab.</w:t>
            </w:r>
          </w:p>
        </w:tc>
        <w:tc>
          <w:tcPr>
            <w:tcW w:w="1652" w:type="dxa"/>
          </w:tcPr>
          <w:p w:rsidR="008445F9" w:rsidRDefault="008445F9" w:rsidP="004B7CA5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lang w:val="de-DE"/>
              </w:rPr>
            </w:pPr>
            <w:r>
              <w:rPr>
                <w:rFonts w:ascii="Calibri" w:eastAsia="Calibri" w:hAnsi="Calibri" w:cs="Calibri"/>
                <w:b/>
                <w:sz w:val="22"/>
                <w:lang w:val="de-DE"/>
              </w:rPr>
              <w:t xml:space="preserve">Anmerkung </w:t>
            </w:r>
          </w:p>
          <w:p w:rsidR="008445F9" w:rsidRPr="004B7CA5" w:rsidRDefault="008445F9" w:rsidP="004B7CA5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lang w:val="de-DE"/>
              </w:rPr>
            </w:pPr>
            <w:r>
              <w:rPr>
                <w:rFonts w:ascii="Calibri" w:eastAsia="Calibri" w:hAnsi="Calibri" w:cs="Calibri"/>
                <w:b/>
                <w:sz w:val="22"/>
                <w:lang w:val="de-DE"/>
              </w:rPr>
              <w:t>(max. 280 Zeichen)</w:t>
            </w:r>
          </w:p>
        </w:tc>
      </w:tr>
      <w:tr w:rsidR="008445F9" w:rsidRPr="00072D3B" w:rsidTr="008445F9">
        <w:tc>
          <w:tcPr>
            <w:tcW w:w="2632" w:type="dxa"/>
          </w:tcPr>
          <w:p w:rsidR="008445F9" w:rsidRDefault="008445F9">
            <w:pPr>
              <w:tabs>
                <w:tab w:val="right" w:pos="9074"/>
              </w:tabs>
              <w:spacing w:after="511" w:line="259" w:lineRule="auto"/>
              <w:ind w:left="0" w:right="0" w:firstLine="0"/>
              <w:rPr>
                <w:rFonts w:ascii="Calibri" w:eastAsia="Calibri" w:hAnsi="Calibri" w:cs="Calibri"/>
                <w:sz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lang w:val="de-DE"/>
              </w:rPr>
              <w:t>Föderalistische Strukturen in der Europäischen Union sind zentralistischen Strukturen vorzuziehen.</w:t>
            </w:r>
          </w:p>
        </w:tc>
        <w:tc>
          <w:tcPr>
            <w:tcW w:w="1722" w:type="dxa"/>
          </w:tcPr>
          <w:p w:rsidR="008445F9" w:rsidRPr="00AA442C" w:rsidRDefault="00AA442C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  <w:r>
              <w:rPr>
                <w:rFonts w:ascii="Calibri" w:eastAsia="Calibri" w:hAnsi="Calibri" w:cs="Calibri"/>
                <w:b/>
                <w:sz w:val="32"/>
                <w:lang w:val="de-DE"/>
              </w:rPr>
              <w:t>X</w:t>
            </w:r>
          </w:p>
        </w:tc>
        <w:tc>
          <w:tcPr>
            <w:tcW w:w="1372" w:type="dxa"/>
          </w:tcPr>
          <w:p w:rsidR="008445F9" w:rsidRPr="00AA442C" w:rsidRDefault="008445F9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</w:p>
        </w:tc>
        <w:tc>
          <w:tcPr>
            <w:tcW w:w="1687" w:type="dxa"/>
          </w:tcPr>
          <w:p w:rsidR="008445F9" w:rsidRPr="00AA442C" w:rsidRDefault="008445F9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</w:p>
        </w:tc>
        <w:tc>
          <w:tcPr>
            <w:tcW w:w="1652" w:type="dxa"/>
          </w:tcPr>
          <w:p w:rsidR="008445F9" w:rsidRDefault="008445F9">
            <w:pPr>
              <w:tabs>
                <w:tab w:val="right" w:pos="9074"/>
              </w:tabs>
              <w:spacing w:after="511" w:line="259" w:lineRule="auto"/>
              <w:ind w:left="0" w:right="0" w:firstLine="0"/>
              <w:rPr>
                <w:rFonts w:ascii="Calibri" w:eastAsia="Calibri" w:hAnsi="Calibri" w:cs="Calibri"/>
                <w:sz w:val="22"/>
                <w:lang w:val="de-DE"/>
              </w:rPr>
            </w:pPr>
          </w:p>
        </w:tc>
      </w:tr>
      <w:tr w:rsidR="008445F9" w:rsidRPr="00072D3B" w:rsidTr="008445F9">
        <w:tc>
          <w:tcPr>
            <w:tcW w:w="2632" w:type="dxa"/>
          </w:tcPr>
          <w:p w:rsidR="008445F9" w:rsidRDefault="008445F9">
            <w:pPr>
              <w:tabs>
                <w:tab w:val="right" w:pos="9074"/>
              </w:tabs>
              <w:spacing w:after="511" w:line="259" w:lineRule="auto"/>
              <w:ind w:left="0" w:right="0" w:firstLine="0"/>
              <w:rPr>
                <w:rFonts w:ascii="Calibri" w:eastAsia="Calibri" w:hAnsi="Calibri" w:cs="Calibri"/>
                <w:sz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lang w:val="de-DE"/>
              </w:rPr>
              <w:t>Die europäische Integration und die Bewahrung kultureller Vielfalt stehen in keinem Widerspruch zueinander.</w:t>
            </w:r>
          </w:p>
        </w:tc>
        <w:tc>
          <w:tcPr>
            <w:tcW w:w="1722" w:type="dxa"/>
          </w:tcPr>
          <w:p w:rsidR="008445F9" w:rsidRPr="00AA442C" w:rsidRDefault="00AA442C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  <w:r>
              <w:rPr>
                <w:rFonts w:ascii="Calibri" w:eastAsia="Calibri" w:hAnsi="Calibri" w:cs="Calibri"/>
                <w:b/>
                <w:sz w:val="32"/>
                <w:lang w:val="de-DE"/>
              </w:rPr>
              <w:t>X</w:t>
            </w:r>
          </w:p>
        </w:tc>
        <w:tc>
          <w:tcPr>
            <w:tcW w:w="1372" w:type="dxa"/>
          </w:tcPr>
          <w:p w:rsidR="008445F9" w:rsidRPr="00AA442C" w:rsidRDefault="008445F9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</w:p>
        </w:tc>
        <w:tc>
          <w:tcPr>
            <w:tcW w:w="1687" w:type="dxa"/>
          </w:tcPr>
          <w:p w:rsidR="008445F9" w:rsidRPr="00AA442C" w:rsidRDefault="008445F9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</w:p>
        </w:tc>
        <w:tc>
          <w:tcPr>
            <w:tcW w:w="1652" w:type="dxa"/>
          </w:tcPr>
          <w:p w:rsidR="008445F9" w:rsidRDefault="008445F9">
            <w:pPr>
              <w:tabs>
                <w:tab w:val="right" w:pos="9074"/>
              </w:tabs>
              <w:spacing w:after="511" w:line="259" w:lineRule="auto"/>
              <w:ind w:left="0" w:right="0" w:firstLine="0"/>
              <w:rPr>
                <w:rFonts w:ascii="Calibri" w:eastAsia="Calibri" w:hAnsi="Calibri" w:cs="Calibri"/>
                <w:sz w:val="22"/>
                <w:lang w:val="de-DE"/>
              </w:rPr>
            </w:pPr>
          </w:p>
        </w:tc>
      </w:tr>
      <w:tr w:rsidR="008445F9" w:rsidRPr="00072D3B" w:rsidTr="008445F9">
        <w:tc>
          <w:tcPr>
            <w:tcW w:w="2632" w:type="dxa"/>
          </w:tcPr>
          <w:p w:rsidR="008445F9" w:rsidRDefault="008445F9" w:rsidP="004B7CA5">
            <w:pPr>
              <w:tabs>
                <w:tab w:val="right" w:pos="9074"/>
              </w:tabs>
              <w:spacing w:after="511" w:line="259" w:lineRule="auto"/>
              <w:ind w:left="0" w:right="0" w:firstLine="0"/>
              <w:rPr>
                <w:rFonts w:ascii="Calibri" w:eastAsia="Calibri" w:hAnsi="Calibri" w:cs="Calibri"/>
                <w:sz w:val="22"/>
                <w:lang w:val="de-DE"/>
              </w:rPr>
            </w:pPr>
            <w:r w:rsidRPr="004B7CA5">
              <w:rPr>
                <w:rFonts w:ascii="Calibri" w:eastAsia="Calibri" w:hAnsi="Calibri" w:cs="Calibri"/>
                <w:sz w:val="22"/>
                <w:lang w:val="de-DE"/>
              </w:rPr>
              <w:t xml:space="preserve">Politische Debatten auf europäischer Ebene sollen entlang inhaltlicher Grundüberzeugungen statt nationaler Herkunft geführt werden. </w:t>
            </w:r>
          </w:p>
        </w:tc>
        <w:tc>
          <w:tcPr>
            <w:tcW w:w="1722" w:type="dxa"/>
          </w:tcPr>
          <w:p w:rsidR="008445F9" w:rsidRPr="00AA442C" w:rsidRDefault="008445F9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</w:p>
        </w:tc>
        <w:tc>
          <w:tcPr>
            <w:tcW w:w="1372" w:type="dxa"/>
          </w:tcPr>
          <w:p w:rsidR="008445F9" w:rsidRPr="00AA442C" w:rsidRDefault="00AA442C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  <w:r>
              <w:rPr>
                <w:rFonts w:ascii="Calibri" w:eastAsia="Calibri" w:hAnsi="Calibri" w:cs="Calibri"/>
                <w:b/>
                <w:sz w:val="32"/>
                <w:lang w:val="de-DE"/>
              </w:rPr>
              <w:t>X</w:t>
            </w:r>
          </w:p>
        </w:tc>
        <w:tc>
          <w:tcPr>
            <w:tcW w:w="1687" w:type="dxa"/>
          </w:tcPr>
          <w:p w:rsidR="008445F9" w:rsidRPr="00AA442C" w:rsidRDefault="008445F9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</w:p>
        </w:tc>
        <w:tc>
          <w:tcPr>
            <w:tcW w:w="1652" w:type="dxa"/>
          </w:tcPr>
          <w:p w:rsidR="008445F9" w:rsidRDefault="00E7132D">
            <w:pPr>
              <w:tabs>
                <w:tab w:val="right" w:pos="9074"/>
              </w:tabs>
              <w:spacing w:after="511" w:line="259" w:lineRule="auto"/>
              <w:ind w:left="0" w:right="0" w:firstLine="0"/>
              <w:rPr>
                <w:rFonts w:ascii="Calibri" w:eastAsia="Calibri" w:hAnsi="Calibri" w:cs="Calibri"/>
                <w:sz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lang w:val="de-DE"/>
              </w:rPr>
              <w:t>Wäre vom Grundsatz her wünschenswert, solange aber Nationalstaatsprinzip besteht, stehen praktische Probleme im Weg (Stichwort „Steuerhoheit“)</w:t>
            </w:r>
          </w:p>
        </w:tc>
      </w:tr>
      <w:tr w:rsidR="008445F9" w:rsidRPr="00072D3B" w:rsidTr="008445F9">
        <w:tc>
          <w:tcPr>
            <w:tcW w:w="2632" w:type="dxa"/>
          </w:tcPr>
          <w:p w:rsidR="008445F9" w:rsidRDefault="008445F9" w:rsidP="004B7CA5">
            <w:pPr>
              <w:tabs>
                <w:tab w:val="right" w:pos="9074"/>
              </w:tabs>
              <w:spacing w:after="511" w:line="259" w:lineRule="auto"/>
              <w:ind w:left="0" w:right="0" w:firstLine="0"/>
              <w:rPr>
                <w:rFonts w:ascii="Calibri" w:eastAsia="Calibri" w:hAnsi="Calibri" w:cs="Calibri"/>
                <w:sz w:val="22"/>
                <w:lang w:val="de-DE"/>
              </w:rPr>
            </w:pPr>
            <w:r w:rsidRPr="004B7CA5">
              <w:rPr>
                <w:rFonts w:ascii="Calibri" w:eastAsia="Calibri" w:hAnsi="Calibri" w:cs="Calibri"/>
                <w:sz w:val="22"/>
                <w:lang w:val="de-DE"/>
              </w:rPr>
              <w:t xml:space="preserve">Eine gemeinsame europäische Armee soll die nationalen Armeen zunächst ergänzen und langfristig ersetzen. </w:t>
            </w:r>
          </w:p>
        </w:tc>
        <w:tc>
          <w:tcPr>
            <w:tcW w:w="1722" w:type="dxa"/>
          </w:tcPr>
          <w:p w:rsidR="008445F9" w:rsidRPr="00AA442C" w:rsidRDefault="00E7132D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  <w:r>
              <w:rPr>
                <w:rFonts w:ascii="Calibri" w:eastAsia="Calibri" w:hAnsi="Calibri" w:cs="Calibri"/>
                <w:b/>
                <w:sz w:val="32"/>
                <w:lang w:val="de-DE"/>
              </w:rPr>
              <w:t>X</w:t>
            </w:r>
          </w:p>
        </w:tc>
        <w:tc>
          <w:tcPr>
            <w:tcW w:w="1372" w:type="dxa"/>
          </w:tcPr>
          <w:p w:rsidR="008445F9" w:rsidRPr="00AA442C" w:rsidRDefault="008445F9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</w:p>
        </w:tc>
        <w:tc>
          <w:tcPr>
            <w:tcW w:w="1687" w:type="dxa"/>
          </w:tcPr>
          <w:p w:rsidR="008445F9" w:rsidRPr="00AA442C" w:rsidRDefault="008445F9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</w:p>
        </w:tc>
        <w:tc>
          <w:tcPr>
            <w:tcW w:w="1652" w:type="dxa"/>
          </w:tcPr>
          <w:p w:rsidR="008445F9" w:rsidRDefault="008445F9">
            <w:pPr>
              <w:tabs>
                <w:tab w:val="right" w:pos="9074"/>
              </w:tabs>
              <w:spacing w:after="511" w:line="259" w:lineRule="auto"/>
              <w:ind w:left="0" w:right="0" w:firstLine="0"/>
              <w:rPr>
                <w:rFonts w:ascii="Calibri" w:eastAsia="Calibri" w:hAnsi="Calibri" w:cs="Calibri"/>
                <w:sz w:val="22"/>
                <w:lang w:val="de-DE"/>
              </w:rPr>
            </w:pPr>
          </w:p>
        </w:tc>
      </w:tr>
      <w:tr w:rsidR="008445F9" w:rsidRPr="00072D3B" w:rsidTr="008445F9">
        <w:tc>
          <w:tcPr>
            <w:tcW w:w="2632" w:type="dxa"/>
          </w:tcPr>
          <w:p w:rsidR="008445F9" w:rsidRDefault="008445F9">
            <w:pPr>
              <w:tabs>
                <w:tab w:val="right" w:pos="9074"/>
              </w:tabs>
              <w:spacing w:after="511" w:line="259" w:lineRule="auto"/>
              <w:ind w:left="0" w:right="0" w:firstLine="0"/>
              <w:rPr>
                <w:rFonts w:ascii="Calibri" w:eastAsia="Calibri" w:hAnsi="Calibri" w:cs="Calibri"/>
                <w:sz w:val="22"/>
                <w:lang w:val="de-DE"/>
              </w:rPr>
            </w:pPr>
            <w:r w:rsidRPr="004B7CA5">
              <w:rPr>
                <w:rFonts w:ascii="Calibri" w:eastAsia="Calibri" w:hAnsi="Calibri" w:cs="Calibri"/>
                <w:sz w:val="22"/>
                <w:lang w:val="de-DE"/>
              </w:rPr>
              <w:lastRenderedPageBreak/>
              <w:t>Deutschland soll Teil der Europäischen Union bleiben.</w:t>
            </w:r>
          </w:p>
        </w:tc>
        <w:tc>
          <w:tcPr>
            <w:tcW w:w="1722" w:type="dxa"/>
          </w:tcPr>
          <w:p w:rsidR="008445F9" w:rsidRPr="00AA442C" w:rsidRDefault="00E7132D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  <w:r>
              <w:rPr>
                <w:rFonts w:ascii="Calibri" w:eastAsia="Calibri" w:hAnsi="Calibri" w:cs="Calibri"/>
                <w:b/>
                <w:sz w:val="32"/>
                <w:lang w:val="de-DE"/>
              </w:rPr>
              <w:t>X</w:t>
            </w:r>
          </w:p>
        </w:tc>
        <w:tc>
          <w:tcPr>
            <w:tcW w:w="1372" w:type="dxa"/>
          </w:tcPr>
          <w:p w:rsidR="008445F9" w:rsidRPr="00AA442C" w:rsidRDefault="008445F9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</w:p>
        </w:tc>
        <w:tc>
          <w:tcPr>
            <w:tcW w:w="1687" w:type="dxa"/>
          </w:tcPr>
          <w:p w:rsidR="008445F9" w:rsidRPr="00AA442C" w:rsidRDefault="008445F9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</w:p>
        </w:tc>
        <w:tc>
          <w:tcPr>
            <w:tcW w:w="1652" w:type="dxa"/>
          </w:tcPr>
          <w:p w:rsidR="008445F9" w:rsidRDefault="008445F9">
            <w:pPr>
              <w:tabs>
                <w:tab w:val="right" w:pos="9074"/>
              </w:tabs>
              <w:spacing w:after="511" w:line="259" w:lineRule="auto"/>
              <w:ind w:left="0" w:right="0" w:firstLine="0"/>
              <w:rPr>
                <w:rFonts w:ascii="Calibri" w:eastAsia="Calibri" w:hAnsi="Calibri" w:cs="Calibri"/>
                <w:sz w:val="22"/>
                <w:lang w:val="de-DE"/>
              </w:rPr>
            </w:pPr>
          </w:p>
        </w:tc>
      </w:tr>
      <w:tr w:rsidR="008445F9" w:rsidRPr="00072D3B" w:rsidTr="008445F9">
        <w:tc>
          <w:tcPr>
            <w:tcW w:w="2632" w:type="dxa"/>
          </w:tcPr>
          <w:p w:rsidR="008445F9" w:rsidRDefault="008445F9" w:rsidP="004B7CA5">
            <w:pPr>
              <w:tabs>
                <w:tab w:val="right" w:pos="9074"/>
              </w:tabs>
              <w:spacing w:after="511" w:line="259" w:lineRule="auto"/>
              <w:ind w:left="0" w:right="0" w:firstLine="0"/>
              <w:rPr>
                <w:rFonts w:ascii="Calibri" w:eastAsia="Calibri" w:hAnsi="Calibri" w:cs="Calibri"/>
                <w:sz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lang w:val="de-DE"/>
              </w:rPr>
              <w:t>D</w:t>
            </w:r>
            <w:r w:rsidRPr="004B7CA5">
              <w:rPr>
                <w:rFonts w:ascii="Calibri" w:eastAsia="Calibri" w:hAnsi="Calibri" w:cs="Calibri"/>
                <w:sz w:val="22"/>
                <w:lang w:val="de-DE"/>
              </w:rPr>
              <w:t xml:space="preserve">ie Europäische Union soll Kompetenzen im Bereich Energiepolitik übertragen bekommen. </w:t>
            </w:r>
          </w:p>
        </w:tc>
        <w:tc>
          <w:tcPr>
            <w:tcW w:w="1722" w:type="dxa"/>
          </w:tcPr>
          <w:p w:rsidR="008445F9" w:rsidRPr="00AA442C" w:rsidRDefault="008445F9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</w:p>
        </w:tc>
        <w:tc>
          <w:tcPr>
            <w:tcW w:w="1372" w:type="dxa"/>
          </w:tcPr>
          <w:p w:rsidR="008445F9" w:rsidRPr="00AA442C" w:rsidRDefault="00E7132D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  <w:r>
              <w:rPr>
                <w:rFonts w:ascii="Calibri" w:eastAsia="Calibri" w:hAnsi="Calibri" w:cs="Calibri"/>
                <w:b/>
                <w:sz w:val="32"/>
                <w:lang w:val="de-DE"/>
              </w:rPr>
              <w:t>X</w:t>
            </w:r>
          </w:p>
        </w:tc>
        <w:tc>
          <w:tcPr>
            <w:tcW w:w="1687" w:type="dxa"/>
          </w:tcPr>
          <w:p w:rsidR="008445F9" w:rsidRPr="00AA442C" w:rsidRDefault="008445F9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</w:p>
        </w:tc>
        <w:tc>
          <w:tcPr>
            <w:tcW w:w="1652" w:type="dxa"/>
          </w:tcPr>
          <w:p w:rsidR="008445F9" w:rsidRDefault="00E7132D">
            <w:pPr>
              <w:tabs>
                <w:tab w:val="right" w:pos="9074"/>
              </w:tabs>
              <w:spacing w:after="511" w:line="259" w:lineRule="auto"/>
              <w:ind w:left="0" w:right="0" w:firstLine="0"/>
              <w:rPr>
                <w:rFonts w:ascii="Calibri" w:eastAsia="Calibri" w:hAnsi="Calibri" w:cs="Calibri"/>
                <w:sz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lang w:val="de-DE"/>
              </w:rPr>
              <w:t>Die Frage ist, wer die inhaltliche programmatische Hoheit über die Energiepolitik dann innehat (Stichwort „Deutsche Energiewende vs. Französische Atompolitik“)</w:t>
            </w:r>
          </w:p>
        </w:tc>
      </w:tr>
      <w:tr w:rsidR="008445F9" w:rsidRPr="00072D3B" w:rsidTr="008445F9">
        <w:tc>
          <w:tcPr>
            <w:tcW w:w="2632" w:type="dxa"/>
          </w:tcPr>
          <w:p w:rsidR="008445F9" w:rsidRDefault="008445F9">
            <w:pPr>
              <w:tabs>
                <w:tab w:val="right" w:pos="9074"/>
              </w:tabs>
              <w:spacing w:after="511" w:line="259" w:lineRule="auto"/>
              <w:ind w:left="0" w:right="0" w:firstLine="0"/>
              <w:rPr>
                <w:rFonts w:ascii="Calibri" w:eastAsia="Calibri" w:hAnsi="Calibri" w:cs="Calibri"/>
                <w:sz w:val="22"/>
                <w:lang w:val="de-DE"/>
              </w:rPr>
            </w:pPr>
            <w:r w:rsidRPr="004B7CA5">
              <w:rPr>
                <w:rFonts w:ascii="Calibri" w:eastAsia="Calibri" w:hAnsi="Calibri" w:cs="Calibri"/>
                <w:sz w:val="22"/>
                <w:lang w:val="de-DE"/>
              </w:rPr>
              <w:t xml:space="preserve">Ein Teil der Steuern soll statt von den Nationalstaaten direkt durch die </w:t>
            </w:r>
            <w:r>
              <w:rPr>
                <w:rFonts w:ascii="Calibri" w:eastAsia="Calibri" w:hAnsi="Calibri" w:cs="Calibri"/>
                <w:sz w:val="22"/>
                <w:lang w:val="de-DE"/>
              </w:rPr>
              <w:t>Europäische Union</w:t>
            </w:r>
            <w:r w:rsidRPr="004B7CA5">
              <w:rPr>
                <w:rFonts w:ascii="Calibri" w:eastAsia="Calibri" w:hAnsi="Calibri" w:cs="Calibri"/>
                <w:sz w:val="22"/>
                <w:lang w:val="de-DE"/>
              </w:rPr>
              <w:t xml:space="preserve"> erhoben werden dürfen.</w:t>
            </w:r>
          </w:p>
        </w:tc>
        <w:tc>
          <w:tcPr>
            <w:tcW w:w="1722" w:type="dxa"/>
          </w:tcPr>
          <w:p w:rsidR="008445F9" w:rsidRPr="00AA442C" w:rsidRDefault="008445F9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</w:p>
        </w:tc>
        <w:tc>
          <w:tcPr>
            <w:tcW w:w="1372" w:type="dxa"/>
          </w:tcPr>
          <w:p w:rsidR="008445F9" w:rsidRPr="00AA442C" w:rsidRDefault="008445F9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</w:p>
        </w:tc>
        <w:tc>
          <w:tcPr>
            <w:tcW w:w="1687" w:type="dxa"/>
          </w:tcPr>
          <w:p w:rsidR="008445F9" w:rsidRPr="00AA442C" w:rsidRDefault="00E7132D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  <w:r>
              <w:rPr>
                <w:rFonts w:ascii="Calibri" w:eastAsia="Calibri" w:hAnsi="Calibri" w:cs="Calibri"/>
                <w:b/>
                <w:sz w:val="32"/>
                <w:lang w:val="de-DE"/>
              </w:rPr>
              <w:t>X</w:t>
            </w:r>
          </w:p>
        </w:tc>
        <w:tc>
          <w:tcPr>
            <w:tcW w:w="1652" w:type="dxa"/>
          </w:tcPr>
          <w:p w:rsidR="008445F9" w:rsidRDefault="008445F9">
            <w:pPr>
              <w:tabs>
                <w:tab w:val="right" w:pos="9074"/>
              </w:tabs>
              <w:spacing w:after="511" w:line="259" w:lineRule="auto"/>
              <w:ind w:left="0" w:right="0" w:firstLine="0"/>
              <w:rPr>
                <w:rFonts w:ascii="Calibri" w:eastAsia="Calibri" w:hAnsi="Calibri" w:cs="Calibri"/>
                <w:sz w:val="22"/>
                <w:lang w:val="de-DE"/>
              </w:rPr>
            </w:pPr>
          </w:p>
        </w:tc>
      </w:tr>
      <w:tr w:rsidR="008445F9" w:rsidRPr="00072D3B" w:rsidTr="008445F9">
        <w:tc>
          <w:tcPr>
            <w:tcW w:w="2632" w:type="dxa"/>
          </w:tcPr>
          <w:p w:rsidR="008445F9" w:rsidRDefault="008445F9" w:rsidP="004B7CA5">
            <w:pPr>
              <w:tabs>
                <w:tab w:val="right" w:pos="9074"/>
              </w:tabs>
              <w:spacing w:after="511" w:line="259" w:lineRule="auto"/>
              <w:ind w:left="0" w:right="0" w:firstLine="0"/>
              <w:rPr>
                <w:rFonts w:ascii="Calibri" w:eastAsia="Calibri" w:hAnsi="Calibri" w:cs="Calibri"/>
                <w:sz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lang w:val="de-DE"/>
              </w:rPr>
              <w:t xml:space="preserve">Es sollen grenzübergreifende, </w:t>
            </w:r>
            <w:r w:rsidRPr="004B7CA5">
              <w:rPr>
                <w:rFonts w:ascii="Calibri" w:eastAsia="Calibri" w:hAnsi="Calibri" w:cs="Calibri"/>
                <w:sz w:val="22"/>
                <w:lang w:val="de-DE"/>
              </w:rPr>
              <w:t xml:space="preserve">transnationale Listen bei den Europawahlen eingeführt werden. </w:t>
            </w:r>
          </w:p>
        </w:tc>
        <w:tc>
          <w:tcPr>
            <w:tcW w:w="1722" w:type="dxa"/>
          </w:tcPr>
          <w:p w:rsidR="008445F9" w:rsidRPr="00AA442C" w:rsidRDefault="008445F9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</w:p>
        </w:tc>
        <w:tc>
          <w:tcPr>
            <w:tcW w:w="1372" w:type="dxa"/>
          </w:tcPr>
          <w:p w:rsidR="008445F9" w:rsidRPr="00AA442C" w:rsidRDefault="008445F9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</w:p>
        </w:tc>
        <w:tc>
          <w:tcPr>
            <w:tcW w:w="1687" w:type="dxa"/>
          </w:tcPr>
          <w:p w:rsidR="008445F9" w:rsidRPr="00AA442C" w:rsidRDefault="00E7132D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  <w:r>
              <w:rPr>
                <w:rFonts w:ascii="Calibri" w:eastAsia="Calibri" w:hAnsi="Calibri" w:cs="Calibri"/>
                <w:b/>
                <w:sz w:val="32"/>
                <w:lang w:val="de-DE"/>
              </w:rPr>
              <w:t>X</w:t>
            </w:r>
          </w:p>
        </w:tc>
        <w:tc>
          <w:tcPr>
            <w:tcW w:w="1652" w:type="dxa"/>
          </w:tcPr>
          <w:p w:rsidR="008445F9" w:rsidRDefault="008445F9">
            <w:pPr>
              <w:tabs>
                <w:tab w:val="right" w:pos="9074"/>
              </w:tabs>
              <w:spacing w:after="511" w:line="259" w:lineRule="auto"/>
              <w:ind w:left="0" w:right="0" w:firstLine="0"/>
              <w:rPr>
                <w:rFonts w:ascii="Calibri" w:eastAsia="Calibri" w:hAnsi="Calibri" w:cs="Calibri"/>
                <w:sz w:val="22"/>
                <w:lang w:val="de-DE"/>
              </w:rPr>
            </w:pPr>
          </w:p>
        </w:tc>
      </w:tr>
      <w:tr w:rsidR="008445F9" w:rsidRPr="00072D3B" w:rsidTr="008445F9">
        <w:tc>
          <w:tcPr>
            <w:tcW w:w="2632" w:type="dxa"/>
          </w:tcPr>
          <w:p w:rsidR="008445F9" w:rsidRDefault="008445F9" w:rsidP="004B7CA5">
            <w:pPr>
              <w:tabs>
                <w:tab w:val="right" w:pos="9074"/>
              </w:tabs>
              <w:spacing w:after="511" w:line="259" w:lineRule="auto"/>
              <w:ind w:left="0" w:right="0" w:firstLine="0"/>
              <w:rPr>
                <w:rFonts w:ascii="Calibri" w:eastAsia="Calibri" w:hAnsi="Calibri" w:cs="Calibri"/>
                <w:sz w:val="22"/>
                <w:lang w:val="de-DE"/>
              </w:rPr>
            </w:pPr>
            <w:r w:rsidRPr="004B7CA5">
              <w:rPr>
                <w:rFonts w:ascii="Calibri" w:eastAsia="Calibri" w:hAnsi="Calibri" w:cs="Calibri"/>
                <w:sz w:val="22"/>
                <w:lang w:val="de-DE"/>
              </w:rPr>
              <w:t xml:space="preserve">Die Europäische Union muss sich die Angleichung der Lebensverhältnisse für alle Bürger*innen innerhalb ihrer Grenzen zu einem zentralen Ziel machen. </w:t>
            </w:r>
          </w:p>
        </w:tc>
        <w:tc>
          <w:tcPr>
            <w:tcW w:w="1722" w:type="dxa"/>
          </w:tcPr>
          <w:p w:rsidR="008445F9" w:rsidRPr="00AA442C" w:rsidRDefault="008445F9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</w:p>
        </w:tc>
        <w:tc>
          <w:tcPr>
            <w:tcW w:w="1372" w:type="dxa"/>
          </w:tcPr>
          <w:p w:rsidR="008445F9" w:rsidRPr="00AA442C" w:rsidRDefault="00E7132D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  <w:r>
              <w:rPr>
                <w:rFonts w:ascii="Calibri" w:eastAsia="Calibri" w:hAnsi="Calibri" w:cs="Calibri"/>
                <w:b/>
                <w:sz w:val="32"/>
                <w:lang w:val="de-DE"/>
              </w:rPr>
              <w:t>X</w:t>
            </w:r>
          </w:p>
        </w:tc>
        <w:tc>
          <w:tcPr>
            <w:tcW w:w="1687" w:type="dxa"/>
          </w:tcPr>
          <w:p w:rsidR="008445F9" w:rsidRPr="00AA442C" w:rsidRDefault="008445F9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</w:p>
        </w:tc>
        <w:tc>
          <w:tcPr>
            <w:tcW w:w="1652" w:type="dxa"/>
          </w:tcPr>
          <w:p w:rsidR="008445F9" w:rsidRDefault="00E7132D">
            <w:pPr>
              <w:tabs>
                <w:tab w:val="right" w:pos="9074"/>
              </w:tabs>
              <w:spacing w:after="511" w:line="259" w:lineRule="auto"/>
              <w:ind w:left="0" w:right="0" w:firstLine="0"/>
              <w:rPr>
                <w:rFonts w:ascii="Calibri" w:eastAsia="Calibri" w:hAnsi="Calibri" w:cs="Calibri"/>
                <w:sz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lang w:val="de-DE"/>
              </w:rPr>
              <w:t>Dies wäre wünschenswert, ist aber angesichts der volkswirtschaftlichen Unterschiede nur schwer realisierbar.</w:t>
            </w:r>
          </w:p>
        </w:tc>
      </w:tr>
      <w:tr w:rsidR="008445F9" w:rsidRPr="00072D3B" w:rsidTr="008445F9">
        <w:tc>
          <w:tcPr>
            <w:tcW w:w="2632" w:type="dxa"/>
          </w:tcPr>
          <w:p w:rsidR="008445F9" w:rsidRDefault="008445F9" w:rsidP="004B7CA5">
            <w:pPr>
              <w:tabs>
                <w:tab w:val="right" w:pos="9074"/>
              </w:tabs>
              <w:spacing w:after="511" w:line="259" w:lineRule="auto"/>
              <w:ind w:left="0" w:right="0" w:firstLine="0"/>
              <w:rPr>
                <w:rFonts w:ascii="Calibri" w:eastAsia="Calibri" w:hAnsi="Calibri" w:cs="Calibri"/>
                <w:sz w:val="22"/>
                <w:lang w:val="de-DE"/>
              </w:rPr>
            </w:pPr>
            <w:r w:rsidRPr="004B7CA5">
              <w:rPr>
                <w:rFonts w:ascii="Calibri" w:eastAsia="Calibri" w:hAnsi="Calibri" w:cs="Calibri"/>
                <w:sz w:val="22"/>
                <w:lang w:val="de-DE"/>
              </w:rPr>
              <w:lastRenderedPageBreak/>
              <w:t>Die Europäische Union</w:t>
            </w:r>
            <w:r>
              <w:rPr>
                <w:rFonts w:ascii="Calibri" w:eastAsia="Calibri" w:hAnsi="Calibri" w:cs="Calibri"/>
                <w:sz w:val="22"/>
                <w:lang w:val="de-DE"/>
              </w:rPr>
              <w:t xml:space="preserve"> braucht </w:t>
            </w:r>
            <w:r w:rsidRPr="004B7CA5">
              <w:rPr>
                <w:rFonts w:ascii="Calibri" w:eastAsia="Calibri" w:hAnsi="Calibri" w:cs="Calibri"/>
                <w:sz w:val="22"/>
                <w:lang w:val="de-DE"/>
              </w:rPr>
              <w:t>eine gemeinschaftliche Asyl- und Migrationspolitik, die auf die Grundwerte</w:t>
            </w:r>
            <w:r>
              <w:rPr>
                <w:rFonts w:ascii="Calibri" w:eastAsia="Calibri" w:hAnsi="Calibri" w:cs="Calibri"/>
                <w:sz w:val="22"/>
                <w:lang w:val="de-DE"/>
              </w:rPr>
              <w:t xml:space="preserve"> der Gemeinschaft gestützt ist.</w:t>
            </w:r>
          </w:p>
        </w:tc>
        <w:tc>
          <w:tcPr>
            <w:tcW w:w="1722" w:type="dxa"/>
          </w:tcPr>
          <w:p w:rsidR="008445F9" w:rsidRPr="00AA442C" w:rsidRDefault="00E7132D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  <w:r>
              <w:rPr>
                <w:rFonts w:ascii="Calibri" w:eastAsia="Calibri" w:hAnsi="Calibri" w:cs="Calibri"/>
                <w:b/>
                <w:sz w:val="32"/>
                <w:lang w:val="de-DE"/>
              </w:rPr>
              <w:t>X</w:t>
            </w:r>
          </w:p>
        </w:tc>
        <w:tc>
          <w:tcPr>
            <w:tcW w:w="1372" w:type="dxa"/>
          </w:tcPr>
          <w:p w:rsidR="008445F9" w:rsidRPr="00AA442C" w:rsidRDefault="008445F9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</w:p>
        </w:tc>
        <w:tc>
          <w:tcPr>
            <w:tcW w:w="1687" w:type="dxa"/>
          </w:tcPr>
          <w:p w:rsidR="008445F9" w:rsidRPr="00AA442C" w:rsidRDefault="008445F9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</w:p>
        </w:tc>
        <w:tc>
          <w:tcPr>
            <w:tcW w:w="1652" w:type="dxa"/>
          </w:tcPr>
          <w:p w:rsidR="008445F9" w:rsidRDefault="008445F9">
            <w:pPr>
              <w:tabs>
                <w:tab w:val="right" w:pos="9074"/>
              </w:tabs>
              <w:spacing w:after="511" w:line="259" w:lineRule="auto"/>
              <w:ind w:left="0" w:right="0" w:firstLine="0"/>
              <w:rPr>
                <w:rFonts w:ascii="Calibri" w:eastAsia="Calibri" w:hAnsi="Calibri" w:cs="Calibri"/>
                <w:sz w:val="22"/>
                <w:lang w:val="de-DE"/>
              </w:rPr>
            </w:pPr>
          </w:p>
        </w:tc>
      </w:tr>
      <w:tr w:rsidR="008445F9" w:rsidRPr="00072D3B" w:rsidTr="008445F9">
        <w:tc>
          <w:tcPr>
            <w:tcW w:w="2632" w:type="dxa"/>
          </w:tcPr>
          <w:p w:rsidR="008445F9" w:rsidRDefault="008445F9" w:rsidP="004B7CA5">
            <w:pPr>
              <w:tabs>
                <w:tab w:val="right" w:pos="9074"/>
              </w:tabs>
              <w:spacing w:after="511" w:line="259" w:lineRule="auto"/>
              <w:ind w:left="0" w:right="0" w:firstLine="0"/>
              <w:rPr>
                <w:rFonts w:ascii="Calibri" w:eastAsia="Calibri" w:hAnsi="Calibri" w:cs="Calibri"/>
                <w:sz w:val="22"/>
                <w:lang w:val="de-DE"/>
              </w:rPr>
            </w:pPr>
            <w:r w:rsidRPr="004B7CA5">
              <w:rPr>
                <w:rFonts w:ascii="Calibri" w:eastAsia="Calibri" w:hAnsi="Calibri" w:cs="Calibri"/>
                <w:sz w:val="22"/>
                <w:lang w:val="de-DE"/>
              </w:rPr>
              <w:t xml:space="preserve">Mehr direktdemokratische Instrumente auf europäischer Ebene! </w:t>
            </w:r>
          </w:p>
        </w:tc>
        <w:tc>
          <w:tcPr>
            <w:tcW w:w="1722" w:type="dxa"/>
          </w:tcPr>
          <w:p w:rsidR="008445F9" w:rsidRPr="00AA442C" w:rsidRDefault="00E7132D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  <w:r>
              <w:rPr>
                <w:rFonts w:ascii="Calibri" w:eastAsia="Calibri" w:hAnsi="Calibri" w:cs="Calibri"/>
                <w:b/>
                <w:sz w:val="32"/>
                <w:lang w:val="de-DE"/>
              </w:rPr>
              <w:t>X</w:t>
            </w:r>
          </w:p>
        </w:tc>
        <w:tc>
          <w:tcPr>
            <w:tcW w:w="1372" w:type="dxa"/>
          </w:tcPr>
          <w:p w:rsidR="008445F9" w:rsidRPr="00AA442C" w:rsidRDefault="008445F9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</w:p>
        </w:tc>
        <w:tc>
          <w:tcPr>
            <w:tcW w:w="1687" w:type="dxa"/>
          </w:tcPr>
          <w:p w:rsidR="008445F9" w:rsidRPr="00AA442C" w:rsidRDefault="008445F9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</w:p>
        </w:tc>
        <w:tc>
          <w:tcPr>
            <w:tcW w:w="1652" w:type="dxa"/>
          </w:tcPr>
          <w:p w:rsidR="008445F9" w:rsidRDefault="008445F9">
            <w:pPr>
              <w:tabs>
                <w:tab w:val="right" w:pos="9074"/>
              </w:tabs>
              <w:spacing w:after="511" w:line="259" w:lineRule="auto"/>
              <w:ind w:left="0" w:right="0" w:firstLine="0"/>
              <w:rPr>
                <w:rFonts w:ascii="Calibri" w:eastAsia="Calibri" w:hAnsi="Calibri" w:cs="Calibri"/>
                <w:sz w:val="22"/>
                <w:lang w:val="de-DE"/>
              </w:rPr>
            </w:pPr>
          </w:p>
        </w:tc>
      </w:tr>
      <w:tr w:rsidR="008445F9" w:rsidRPr="00072D3B" w:rsidTr="008445F9">
        <w:tc>
          <w:tcPr>
            <w:tcW w:w="2632" w:type="dxa"/>
          </w:tcPr>
          <w:p w:rsidR="008445F9" w:rsidRPr="004B7CA5" w:rsidRDefault="008445F9" w:rsidP="004B7CA5">
            <w:pPr>
              <w:tabs>
                <w:tab w:val="right" w:pos="9074"/>
              </w:tabs>
              <w:spacing w:after="511" w:line="259" w:lineRule="auto"/>
              <w:ind w:left="0" w:right="0" w:firstLine="0"/>
              <w:rPr>
                <w:rFonts w:ascii="Calibri" w:eastAsia="Calibri" w:hAnsi="Calibri" w:cs="Calibri"/>
                <w:sz w:val="22"/>
                <w:lang w:val="de-DE"/>
              </w:rPr>
            </w:pPr>
            <w:r w:rsidRPr="004B7CA5">
              <w:rPr>
                <w:rFonts w:ascii="Calibri" w:eastAsia="Calibri" w:hAnsi="Calibri" w:cs="Calibri"/>
                <w:sz w:val="22"/>
                <w:lang w:val="de-DE"/>
              </w:rPr>
              <w:t xml:space="preserve">Die Regierung der EU soll aus dem durch Wahlen bestimmten Parlament hervorgehen und nicht wie bisher in erster Linie von Personalentscheidungen der nationalen Regierungen abhängen. </w:t>
            </w:r>
          </w:p>
        </w:tc>
        <w:tc>
          <w:tcPr>
            <w:tcW w:w="1722" w:type="dxa"/>
          </w:tcPr>
          <w:p w:rsidR="008445F9" w:rsidRPr="00AA442C" w:rsidRDefault="00E7132D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  <w:r>
              <w:rPr>
                <w:rFonts w:ascii="Calibri" w:eastAsia="Calibri" w:hAnsi="Calibri" w:cs="Calibri"/>
                <w:b/>
                <w:sz w:val="32"/>
                <w:lang w:val="de-DE"/>
              </w:rPr>
              <w:t>X</w:t>
            </w:r>
          </w:p>
        </w:tc>
        <w:tc>
          <w:tcPr>
            <w:tcW w:w="1372" w:type="dxa"/>
          </w:tcPr>
          <w:p w:rsidR="008445F9" w:rsidRPr="00AA442C" w:rsidRDefault="008445F9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</w:p>
        </w:tc>
        <w:tc>
          <w:tcPr>
            <w:tcW w:w="1687" w:type="dxa"/>
          </w:tcPr>
          <w:p w:rsidR="008445F9" w:rsidRPr="00AA442C" w:rsidRDefault="008445F9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</w:p>
        </w:tc>
        <w:tc>
          <w:tcPr>
            <w:tcW w:w="1652" w:type="dxa"/>
          </w:tcPr>
          <w:p w:rsidR="008445F9" w:rsidRDefault="008445F9">
            <w:pPr>
              <w:tabs>
                <w:tab w:val="right" w:pos="9074"/>
              </w:tabs>
              <w:spacing w:after="511" w:line="259" w:lineRule="auto"/>
              <w:ind w:left="0" w:right="0" w:firstLine="0"/>
              <w:rPr>
                <w:rFonts w:ascii="Calibri" w:eastAsia="Calibri" w:hAnsi="Calibri" w:cs="Calibri"/>
                <w:sz w:val="22"/>
                <w:lang w:val="de-DE"/>
              </w:rPr>
            </w:pPr>
          </w:p>
        </w:tc>
      </w:tr>
      <w:tr w:rsidR="008445F9" w:rsidRPr="00072D3B" w:rsidTr="008445F9">
        <w:tc>
          <w:tcPr>
            <w:tcW w:w="2632" w:type="dxa"/>
          </w:tcPr>
          <w:p w:rsidR="008445F9" w:rsidRPr="004B7CA5" w:rsidRDefault="008445F9" w:rsidP="004B7CA5">
            <w:pPr>
              <w:tabs>
                <w:tab w:val="right" w:pos="9074"/>
              </w:tabs>
              <w:spacing w:after="511" w:line="259" w:lineRule="auto"/>
              <w:ind w:left="0" w:right="0" w:firstLine="0"/>
              <w:rPr>
                <w:rFonts w:ascii="Calibri" w:eastAsia="Calibri" w:hAnsi="Calibri" w:cs="Calibri"/>
                <w:sz w:val="22"/>
                <w:lang w:val="de-DE"/>
              </w:rPr>
            </w:pPr>
            <w:r w:rsidRPr="00B77B16">
              <w:rPr>
                <w:rFonts w:ascii="Calibri" w:eastAsia="Calibri" w:hAnsi="Calibri" w:cs="Calibri"/>
                <w:sz w:val="22"/>
                <w:lang w:val="de-DE"/>
              </w:rPr>
              <w:t>Deutschland soll den Euro weiterhin als Währung nutzen</w:t>
            </w:r>
            <w:r>
              <w:rPr>
                <w:rFonts w:ascii="Calibri" w:eastAsia="Calibri" w:hAnsi="Calibri" w:cs="Calibri"/>
                <w:sz w:val="22"/>
                <w:lang w:val="de-DE"/>
              </w:rPr>
              <w:t>.</w:t>
            </w:r>
          </w:p>
        </w:tc>
        <w:tc>
          <w:tcPr>
            <w:tcW w:w="1722" w:type="dxa"/>
          </w:tcPr>
          <w:p w:rsidR="008445F9" w:rsidRPr="00AA442C" w:rsidRDefault="00E7132D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  <w:r>
              <w:rPr>
                <w:rFonts w:ascii="Calibri" w:eastAsia="Calibri" w:hAnsi="Calibri" w:cs="Calibri"/>
                <w:b/>
                <w:sz w:val="32"/>
                <w:lang w:val="de-DE"/>
              </w:rPr>
              <w:t>X</w:t>
            </w:r>
          </w:p>
        </w:tc>
        <w:tc>
          <w:tcPr>
            <w:tcW w:w="1372" w:type="dxa"/>
          </w:tcPr>
          <w:p w:rsidR="008445F9" w:rsidRPr="00AA442C" w:rsidRDefault="008445F9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</w:p>
        </w:tc>
        <w:tc>
          <w:tcPr>
            <w:tcW w:w="1687" w:type="dxa"/>
          </w:tcPr>
          <w:p w:rsidR="008445F9" w:rsidRPr="00AA442C" w:rsidRDefault="008445F9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</w:p>
        </w:tc>
        <w:tc>
          <w:tcPr>
            <w:tcW w:w="1652" w:type="dxa"/>
          </w:tcPr>
          <w:p w:rsidR="008445F9" w:rsidRDefault="008445F9">
            <w:pPr>
              <w:tabs>
                <w:tab w:val="right" w:pos="9074"/>
              </w:tabs>
              <w:spacing w:after="511" w:line="259" w:lineRule="auto"/>
              <w:ind w:left="0" w:right="0" w:firstLine="0"/>
              <w:rPr>
                <w:rFonts w:ascii="Calibri" w:eastAsia="Calibri" w:hAnsi="Calibri" w:cs="Calibri"/>
                <w:sz w:val="22"/>
                <w:lang w:val="de-DE"/>
              </w:rPr>
            </w:pPr>
          </w:p>
        </w:tc>
      </w:tr>
      <w:tr w:rsidR="008445F9" w:rsidRPr="00072D3B" w:rsidTr="008445F9">
        <w:tc>
          <w:tcPr>
            <w:tcW w:w="2632" w:type="dxa"/>
          </w:tcPr>
          <w:p w:rsidR="008445F9" w:rsidRPr="00B77B16" w:rsidRDefault="008445F9" w:rsidP="004B7CA5">
            <w:pPr>
              <w:tabs>
                <w:tab w:val="right" w:pos="9074"/>
              </w:tabs>
              <w:spacing w:after="511" w:line="259" w:lineRule="auto"/>
              <w:ind w:left="0" w:right="0" w:firstLine="0"/>
              <w:rPr>
                <w:rFonts w:ascii="Calibri" w:eastAsia="Calibri" w:hAnsi="Calibri" w:cs="Calibri"/>
                <w:sz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lang w:val="de-DE"/>
              </w:rPr>
              <w:t xml:space="preserve">Wir bekennen uns zu den gemeinsamen Werten der Europäischen Union: Achtung der Menschenwürde, Freiheit, Demokratie, Gleichheit, Rechtsstaatlichkeit, Wahrung der Menschenrechte, Pluralismus, Nicht-Diskriminierung, Toleranz, Gerechtigkeit, Solidarität </w:t>
            </w:r>
            <w:r>
              <w:rPr>
                <w:rFonts w:ascii="Calibri" w:eastAsia="Calibri" w:hAnsi="Calibri" w:cs="Calibri"/>
                <w:sz w:val="22"/>
                <w:lang w:val="de-DE"/>
              </w:rPr>
              <w:lastRenderedPageBreak/>
              <w:t>und die Gleichheit von Mann und Frau.</w:t>
            </w:r>
          </w:p>
        </w:tc>
        <w:tc>
          <w:tcPr>
            <w:tcW w:w="1722" w:type="dxa"/>
          </w:tcPr>
          <w:p w:rsidR="008445F9" w:rsidRPr="00AA442C" w:rsidRDefault="00E7132D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  <w:r>
              <w:rPr>
                <w:rFonts w:ascii="Calibri" w:eastAsia="Calibri" w:hAnsi="Calibri" w:cs="Calibri"/>
                <w:b/>
                <w:sz w:val="32"/>
                <w:lang w:val="de-DE"/>
              </w:rPr>
              <w:lastRenderedPageBreak/>
              <w:t>X</w:t>
            </w:r>
          </w:p>
        </w:tc>
        <w:tc>
          <w:tcPr>
            <w:tcW w:w="1372" w:type="dxa"/>
          </w:tcPr>
          <w:p w:rsidR="008445F9" w:rsidRPr="00AA442C" w:rsidRDefault="008445F9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</w:p>
        </w:tc>
        <w:tc>
          <w:tcPr>
            <w:tcW w:w="1687" w:type="dxa"/>
          </w:tcPr>
          <w:p w:rsidR="008445F9" w:rsidRPr="00AA442C" w:rsidRDefault="008445F9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</w:p>
        </w:tc>
        <w:tc>
          <w:tcPr>
            <w:tcW w:w="1652" w:type="dxa"/>
          </w:tcPr>
          <w:p w:rsidR="008445F9" w:rsidRDefault="008445F9">
            <w:pPr>
              <w:tabs>
                <w:tab w:val="right" w:pos="9074"/>
              </w:tabs>
              <w:spacing w:after="511" w:line="259" w:lineRule="auto"/>
              <w:ind w:left="0" w:right="0" w:firstLine="0"/>
              <w:rPr>
                <w:rFonts w:ascii="Calibri" w:eastAsia="Calibri" w:hAnsi="Calibri" w:cs="Calibri"/>
                <w:sz w:val="22"/>
                <w:lang w:val="de-DE"/>
              </w:rPr>
            </w:pPr>
          </w:p>
        </w:tc>
      </w:tr>
      <w:tr w:rsidR="008445F9" w:rsidRPr="00072D3B" w:rsidTr="008445F9">
        <w:tc>
          <w:tcPr>
            <w:tcW w:w="2632" w:type="dxa"/>
          </w:tcPr>
          <w:p w:rsidR="008445F9" w:rsidRDefault="008445F9" w:rsidP="004B7CA5">
            <w:pPr>
              <w:tabs>
                <w:tab w:val="right" w:pos="9074"/>
              </w:tabs>
              <w:spacing w:after="511" w:line="259" w:lineRule="auto"/>
              <w:ind w:left="0" w:right="0" w:firstLine="0"/>
              <w:rPr>
                <w:rFonts w:ascii="Calibri" w:eastAsia="Calibri" w:hAnsi="Calibri" w:cs="Calibri"/>
                <w:sz w:val="22"/>
                <w:lang w:val="de-DE"/>
              </w:rPr>
            </w:pPr>
            <w:r w:rsidRPr="00B77B16">
              <w:rPr>
                <w:rFonts w:ascii="Calibri" w:eastAsia="Calibri" w:hAnsi="Calibri" w:cs="Calibri"/>
                <w:sz w:val="22"/>
                <w:lang w:val="de-DE"/>
              </w:rPr>
              <w:t>Das durch die EU finanzierte Studenten- und Azubiaustauschprogramm ERASMUS+ s</w:t>
            </w:r>
            <w:r>
              <w:rPr>
                <w:rFonts w:ascii="Calibri" w:eastAsia="Calibri" w:hAnsi="Calibri" w:cs="Calibri"/>
                <w:sz w:val="22"/>
                <w:lang w:val="de-DE"/>
              </w:rPr>
              <w:t>oll weiterhin bestehen bleiben.</w:t>
            </w:r>
          </w:p>
        </w:tc>
        <w:tc>
          <w:tcPr>
            <w:tcW w:w="1722" w:type="dxa"/>
          </w:tcPr>
          <w:p w:rsidR="008445F9" w:rsidRPr="00AA442C" w:rsidRDefault="00E7132D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  <w:r>
              <w:rPr>
                <w:rFonts w:ascii="Calibri" w:eastAsia="Calibri" w:hAnsi="Calibri" w:cs="Calibri"/>
                <w:b/>
                <w:sz w:val="32"/>
                <w:lang w:val="de-DE"/>
              </w:rPr>
              <w:t>X</w:t>
            </w:r>
          </w:p>
        </w:tc>
        <w:tc>
          <w:tcPr>
            <w:tcW w:w="1372" w:type="dxa"/>
          </w:tcPr>
          <w:p w:rsidR="008445F9" w:rsidRPr="00AA442C" w:rsidRDefault="008445F9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</w:p>
        </w:tc>
        <w:tc>
          <w:tcPr>
            <w:tcW w:w="1687" w:type="dxa"/>
          </w:tcPr>
          <w:p w:rsidR="008445F9" w:rsidRPr="00AA442C" w:rsidRDefault="008445F9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</w:p>
        </w:tc>
        <w:tc>
          <w:tcPr>
            <w:tcW w:w="1652" w:type="dxa"/>
          </w:tcPr>
          <w:p w:rsidR="008445F9" w:rsidRDefault="008445F9">
            <w:pPr>
              <w:tabs>
                <w:tab w:val="right" w:pos="9074"/>
              </w:tabs>
              <w:spacing w:after="511" w:line="259" w:lineRule="auto"/>
              <w:ind w:left="0" w:right="0" w:firstLine="0"/>
              <w:rPr>
                <w:rFonts w:ascii="Calibri" w:eastAsia="Calibri" w:hAnsi="Calibri" w:cs="Calibri"/>
                <w:sz w:val="22"/>
                <w:lang w:val="de-DE"/>
              </w:rPr>
            </w:pPr>
          </w:p>
        </w:tc>
      </w:tr>
      <w:tr w:rsidR="00072D3B" w:rsidRPr="00072D3B" w:rsidTr="008445F9">
        <w:tc>
          <w:tcPr>
            <w:tcW w:w="2632" w:type="dxa"/>
          </w:tcPr>
          <w:p w:rsidR="00072D3B" w:rsidRPr="00B77B16" w:rsidRDefault="00072D3B" w:rsidP="004B7CA5">
            <w:pPr>
              <w:tabs>
                <w:tab w:val="right" w:pos="9074"/>
              </w:tabs>
              <w:spacing w:after="511" w:line="259" w:lineRule="auto"/>
              <w:ind w:left="0" w:right="0" w:firstLine="0"/>
              <w:rPr>
                <w:rFonts w:ascii="Calibri" w:eastAsia="Calibri" w:hAnsi="Calibri" w:cs="Calibri"/>
                <w:sz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lang w:val="de-DE"/>
              </w:rPr>
              <w:t>Schengen soll weiterhin bestehen.</w:t>
            </w:r>
          </w:p>
        </w:tc>
        <w:tc>
          <w:tcPr>
            <w:tcW w:w="1722" w:type="dxa"/>
          </w:tcPr>
          <w:p w:rsidR="00072D3B" w:rsidRPr="00AA442C" w:rsidRDefault="00E7132D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  <w:r>
              <w:rPr>
                <w:rFonts w:ascii="Calibri" w:eastAsia="Calibri" w:hAnsi="Calibri" w:cs="Calibri"/>
                <w:b/>
                <w:sz w:val="32"/>
                <w:lang w:val="de-DE"/>
              </w:rPr>
              <w:t>X</w:t>
            </w:r>
          </w:p>
        </w:tc>
        <w:tc>
          <w:tcPr>
            <w:tcW w:w="1372" w:type="dxa"/>
          </w:tcPr>
          <w:p w:rsidR="00072D3B" w:rsidRPr="00AA442C" w:rsidRDefault="00072D3B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</w:p>
        </w:tc>
        <w:tc>
          <w:tcPr>
            <w:tcW w:w="1687" w:type="dxa"/>
          </w:tcPr>
          <w:p w:rsidR="00072D3B" w:rsidRPr="00AA442C" w:rsidRDefault="00072D3B" w:rsidP="00AA442C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32"/>
                <w:lang w:val="de-DE"/>
              </w:rPr>
            </w:pPr>
          </w:p>
        </w:tc>
        <w:tc>
          <w:tcPr>
            <w:tcW w:w="1652" w:type="dxa"/>
          </w:tcPr>
          <w:p w:rsidR="00072D3B" w:rsidRDefault="00072D3B">
            <w:pPr>
              <w:tabs>
                <w:tab w:val="right" w:pos="9074"/>
              </w:tabs>
              <w:spacing w:after="511" w:line="259" w:lineRule="auto"/>
              <w:ind w:left="0" w:right="0" w:firstLine="0"/>
              <w:rPr>
                <w:rFonts w:ascii="Calibri" w:eastAsia="Calibri" w:hAnsi="Calibri" w:cs="Calibri"/>
                <w:sz w:val="22"/>
                <w:lang w:val="de-DE"/>
              </w:rPr>
            </w:pPr>
          </w:p>
        </w:tc>
      </w:tr>
      <w:tr w:rsidR="008445F9" w:rsidRPr="00072D3B" w:rsidTr="00EB6FB6">
        <w:tc>
          <w:tcPr>
            <w:tcW w:w="2632" w:type="dxa"/>
          </w:tcPr>
          <w:p w:rsidR="008445F9" w:rsidRPr="00B77B16" w:rsidRDefault="008445F9" w:rsidP="004B7CA5">
            <w:pPr>
              <w:tabs>
                <w:tab w:val="right" w:pos="9074"/>
              </w:tabs>
              <w:spacing w:after="511" w:line="259" w:lineRule="auto"/>
              <w:ind w:left="0" w:right="0" w:firstLine="0"/>
              <w:rPr>
                <w:rFonts w:ascii="Calibri" w:eastAsia="Calibri" w:hAnsi="Calibri" w:cs="Calibri"/>
                <w:sz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lang w:val="de-DE"/>
              </w:rPr>
              <w:t>Welcher Fraktion würden Sie beitreten, wenn Sie ins Europäische Parlament gewählt würden?</w:t>
            </w:r>
          </w:p>
        </w:tc>
        <w:tc>
          <w:tcPr>
            <w:tcW w:w="6433" w:type="dxa"/>
            <w:gridSpan w:val="4"/>
          </w:tcPr>
          <w:p w:rsidR="008445F9" w:rsidRPr="00D916E7" w:rsidRDefault="00E7132D" w:rsidP="00E7132D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22"/>
                <w:lang w:val="de-DE"/>
              </w:rPr>
            </w:pPr>
            <w:r w:rsidRPr="00D916E7">
              <w:rPr>
                <w:rFonts w:ascii="Calibri" w:eastAsia="Calibri" w:hAnsi="Calibri" w:cs="Calibri"/>
                <w:b/>
                <w:sz w:val="28"/>
                <w:lang w:val="de-DE"/>
              </w:rPr>
              <w:t xml:space="preserve">Wir </w:t>
            </w:r>
            <w:r w:rsidR="00D916E7">
              <w:rPr>
                <w:rFonts w:ascii="Calibri" w:eastAsia="Calibri" w:hAnsi="Calibri" w:cs="Calibri"/>
                <w:b/>
                <w:sz w:val="28"/>
                <w:lang w:val="de-DE"/>
              </w:rPr>
              <w:t>sind bereits in der ALDE-Fraktion vertreten.</w:t>
            </w:r>
          </w:p>
        </w:tc>
      </w:tr>
      <w:tr w:rsidR="008445F9" w:rsidRPr="00072D3B" w:rsidTr="00DF0E20">
        <w:tc>
          <w:tcPr>
            <w:tcW w:w="2632" w:type="dxa"/>
          </w:tcPr>
          <w:p w:rsidR="008445F9" w:rsidRDefault="008445F9" w:rsidP="004B7CA5">
            <w:pPr>
              <w:tabs>
                <w:tab w:val="right" w:pos="9074"/>
              </w:tabs>
              <w:spacing w:after="511" w:line="259" w:lineRule="auto"/>
              <w:ind w:left="0" w:right="0" w:firstLine="0"/>
              <w:rPr>
                <w:rFonts w:ascii="Calibri" w:eastAsia="Calibri" w:hAnsi="Calibri" w:cs="Calibri"/>
                <w:sz w:val="22"/>
                <w:lang w:val="de-DE"/>
              </w:rPr>
            </w:pPr>
            <w:r>
              <w:rPr>
                <w:rFonts w:ascii="Calibri" w:eastAsia="Calibri" w:hAnsi="Calibri" w:cs="Calibri"/>
                <w:sz w:val="22"/>
                <w:lang w:val="de-DE"/>
              </w:rPr>
              <w:t>Auf welche drei Politikfelder sollte sich die Europäische Union in Zukunft mehr konzentrieren?</w:t>
            </w:r>
          </w:p>
        </w:tc>
        <w:tc>
          <w:tcPr>
            <w:tcW w:w="6433" w:type="dxa"/>
            <w:gridSpan w:val="4"/>
          </w:tcPr>
          <w:p w:rsidR="00D916E7" w:rsidRPr="00D916E7" w:rsidRDefault="00D916E7" w:rsidP="00D916E7">
            <w:pPr>
              <w:tabs>
                <w:tab w:val="right" w:pos="9074"/>
              </w:tabs>
              <w:spacing w:after="511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sz w:val="28"/>
                <w:lang w:val="de-DE"/>
              </w:rPr>
            </w:pPr>
            <w:r>
              <w:rPr>
                <w:rFonts w:ascii="Calibri" w:eastAsia="Calibri" w:hAnsi="Calibri" w:cs="Calibri"/>
                <w:b/>
                <w:sz w:val="28"/>
                <w:lang w:val="de-DE"/>
              </w:rPr>
              <w:t>Sicherung der Außengrenzen</w:t>
            </w:r>
            <w:r>
              <w:rPr>
                <w:rFonts w:ascii="Calibri" w:eastAsia="Calibri" w:hAnsi="Calibri" w:cs="Calibri"/>
                <w:b/>
                <w:sz w:val="28"/>
                <w:lang w:val="de-DE"/>
              </w:rPr>
              <w:br/>
              <w:t>Steueroasen schließen</w:t>
            </w:r>
            <w:r>
              <w:rPr>
                <w:rFonts w:ascii="Calibri" w:eastAsia="Calibri" w:hAnsi="Calibri" w:cs="Calibri"/>
                <w:b/>
                <w:sz w:val="28"/>
                <w:lang w:val="de-DE"/>
              </w:rPr>
              <w:br/>
              <w:t>Europäische Verteidigungspolitik</w:t>
            </w:r>
            <w:bookmarkStart w:id="0" w:name="_GoBack"/>
            <w:bookmarkEnd w:id="0"/>
          </w:p>
        </w:tc>
      </w:tr>
    </w:tbl>
    <w:p w:rsidR="0008662D" w:rsidRPr="00936402" w:rsidRDefault="00C93010" w:rsidP="00B77B16">
      <w:pPr>
        <w:tabs>
          <w:tab w:val="right" w:pos="9074"/>
        </w:tabs>
        <w:spacing w:after="511" w:line="259" w:lineRule="auto"/>
        <w:ind w:left="0" w:right="0" w:firstLine="0"/>
        <w:rPr>
          <w:lang w:val="de-DE"/>
        </w:rPr>
      </w:pPr>
      <w:r w:rsidRPr="00936402">
        <w:rPr>
          <w:rFonts w:ascii="Calibri" w:eastAsia="Calibri" w:hAnsi="Calibri" w:cs="Calibri"/>
          <w:sz w:val="22"/>
          <w:lang w:val="de-DE"/>
        </w:rPr>
        <w:t xml:space="preserve">Europapolitische Fragen zu den anstehenden Wahlen </w:t>
      </w:r>
      <w:r w:rsidRPr="00936402">
        <w:rPr>
          <w:rFonts w:ascii="Calibri" w:eastAsia="Calibri" w:hAnsi="Calibri" w:cs="Calibri"/>
          <w:sz w:val="22"/>
          <w:lang w:val="de-DE"/>
        </w:rPr>
        <w:tab/>
        <w:t xml:space="preserve">treffpunkteuropa.de </w:t>
      </w:r>
      <w:r w:rsidRPr="00936402">
        <w:rPr>
          <w:lang w:val="de-DE"/>
        </w:rPr>
        <w:t xml:space="preserve"> </w:t>
      </w:r>
    </w:p>
    <w:p w:rsidR="0008662D" w:rsidRPr="00936402" w:rsidRDefault="00C93010">
      <w:pPr>
        <w:spacing w:after="157" w:line="259" w:lineRule="auto"/>
        <w:ind w:left="0" w:right="0" w:firstLine="0"/>
        <w:rPr>
          <w:lang w:val="de-DE"/>
        </w:rPr>
      </w:pPr>
      <w:r w:rsidRPr="00936402">
        <w:rPr>
          <w:lang w:val="de-DE"/>
        </w:rPr>
        <w:t xml:space="preserve"> </w:t>
      </w:r>
    </w:p>
    <w:p w:rsidR="0008662D" w:rsidRPr="00936402" w:rsidRDefault="00C93010">
      <w:pPr>
        <w:spacing w:after="158" w:line="259" w:lineRule="auto"/>
        <w:ind w:left="0" w:right="0" w:firstLine="0"/>
        <w:rPr>
          <w:lang w:val="de-DE"/>
        </w:rPr>
      </w:pPr>
      <w:r w:rsidRPr="00936402">
        <w:rPr>
          <w:lang w:val="de-DE"/>
        </w:rPr>
        <w:t xml:space="preserve"> </w:t>
      </w:r>
    </w:p>
    <w:p w:rsidR="0008662D" w:rsidRPr="00936402" w:rsidRDefault="00C93010">
      <w:pPr>
        <w:spacing w:after="157" w:line="259" w:lineRule="auto"/>
        <w:ind w:left="0" w:right="0" w:firstLine="0"/>
        <w:rPr>
          <w:lang w:val="de-DE"/>
        </w:rPr>
      </w:pPr>
      <w:r w:rsidRPr="00936402">
        <w:rPr>
          <w:lang w:val="de-DE"/>
        </w:rPr>
        <w:t xml:space="preserve"> </w:t>
      </w:r>
    </w:p>
    <w:p w:rsidR="0008662D" w:rsidRPr="00936402" w:rsidRDefault="00C93010">
      <w:pPr>
        <w:spacing w:after="157" w:line="259" w:lineRule="auto"/>
        <w:ind w:left="0" w:right="0" w:firstLine="0"/>
        <w:rPr>
          <w:lang w:val="de-DE"/>
        </w:rPr>
      </w:pPr>
      <w:r w:rsidRPr="00936402">
        <w:rPr>
          <w:lang w:val="de-DE"/>
        </w:rPr>
        <w:t xml:space="preserve"> </w:t>
      </w:r>
    </w:p>
    <w:p w:rsidR="0008662D" w:rsidRPr="00936402" w:rsidRDefault="00C93010">
      <w:pPr>
        <w:spacing w:after="0" w:line="259" w:lineRule="auto"/>
        <w:ind w:left="0" w:right="0" w:firstLine="0"/>
        <w:rPr>
          <w:lang w:val="de-DE"/>
        </w:rPr>
      </w:pPr>
      <w:r w:rsidRPr="00936402">
        <w:rPr>
          <w:lang w:val="de-DE"/>
        </w:rPr>
        <w:t xml:space="preserve"> </w:t>
      </w:r>
    </w:p>
    <w:sectPr w:rsidR="0008662D" w:rsidRPr="00936402" w:rsidSect="008445F9">
      <w:headerReference w:type="default" r:id="rId7"/>
      <w:pgSz w:w="11904" w:h="16838"/>
      <w:pgMar w:top="1440" w:right="1413" w:bottom="1440" w:left="1416" w:header="232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0C6" w:rsidRDefault="006720C6" w:rsidP="009D1D15">
      <w:pPr>
        <w:spacing w:after="0" w:line="240" w:lineRule="auto"/>
      </w:pPr>
      <w:r>
        <w:separator/>
      </w:r>
    </w:p>
  </w:endnote>
  <w:endnote w:type="continuationSeparator" w:id="0">
    <w:p w:rsidR="006720C6" w:rsidRDefault="006720C6" w:rsidP="009D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0C6" w:rsidRDefault="006720C6" w:rsidP="009D1D15">
      <w:pPr>
        <w:spacing w:after="0" w:line="240" w:lineRule="auto"/>
      </w:pPr>
      <w:r>
        <w:separator/>
      </w:r>
    </w:p>
  </w:footnote>
  <w:footnote w:type="continuationSeparator" w:id="0">
    <w:p w:rsidR="006720C6" w:rsidRDefault="006720C6" w:rsidP="009D1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15" w:rsidRDefault="008445F9">
    <w:pPr>
      <w:pStyle w:val="Kopfzeile"/>
    </w:pPr>
    <w:r w:rsidRPr="00245EA4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328228C9" wp14:editId="46638880">
          <wp:simplePos x="0" y="0"/>
          <wp:positionH relativeFrom="column">
            <wp:posOffset>114300</wp:posOffset>
          </wp:positionH>
          <wp:positionV relativeFrom="paragraph">
            <wp:posOffset>-600710</wp:posOffset>
          </wp:positionV>
          <wp:extent cx="4977232" cy="402336"/>
          <wp:effectExtent l="19050" t="0" r="0" b="0"/>
          <wp:wrapNone/>
          <wp:docPr id="3" name="Immagine 2" descr="C:\Users\Federico\Documents\01_Treffpunkt Europa\02_Facebook\titles and logo_hi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ederico\Documents\01_Treffpunkt Europa\02_Facebook\titles and logo_hir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7232" cy="402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2CE091" wp14:editId="30AFCB28">
              <wp:simplePos x="0" y="0"/>
              <wp:positionH relativeFrom="page">
                <wp:align>left</wp:align>
              </wp:positionH>
              <wp:positionV relativeFrom="paragraph">
                <wp:posOffset>-770890</wp:posOffset>
              </wp:positionV>
              <wp:extent cx="7593330" cy="680720"/>
              <wp:effectExtent l="0" t="0" r="7620" b="508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93330" cy="68072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658AEA"/>
                          </a:gs>
                          <a:gs pos="100000">
                            <a:srgbClr val="4576D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CEE5D8" id="Rectangle 1" o:spid="_x0000_s1026" style="position:absolute;margin-left:0;margin-top:-60.7pt;width:597.9pt;height:53.6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o1AbAIAALAEAAAOAAAAZHJzL2Uyb0RvYy54bWysVN9v0zAQfkfif7D83iXp0h+plk7dShHS&#10;gImBeHYdJ7FwbHN2m3aI/52z043C3hB5sHy+u8933+fL1fWhU2QvwEmjS5pdpJQIzU0ldVPSL583&#10;ozklzjNdMWW0KOlROHq9fP3qqrcLMTatUZUAgiDaLXpb0tZ7u0gSx1vRMXdhrNDorA10zKMJTVIB&#10;6xG9U8k4TadJb6CyYLhwDk/Xg5MuI35dC+4/1rUTnqiSYm0+rhDXbViT5RVbNMBsK/mpDPYPVXRM&#10;arz0GWrNPCM7kC+gOsnBOFP7C266xNS15CL2gN1k6V/dPLTMitgLkuPsM03u/8HyD/t7ILJC7SjR&#10;rEOJPiFpTDdKkCzQ01u3wKgHew+hQWfvDP/miDa3LUaJFYDpW8EqLCrGJ38kBMNhKtn2702F6Gzn&#10;TWTqUEMXAJEDcoiCHJ8FEQdPOB7OJsXl5SXqxtE3naezcVQsYYunbAvOvxWmI2FTUsDaIzrb3zmP&#10;1WPoU8hJnmojlSJg/Ffp28hwKDw6HeYMG2IN9pPGYwfN9lYB2TN8Q9PJfPVmFXhB5MadR2dp+F6m&#10;5JPZdL05S4mZp6uU1ARpLOkkH9KJ40yJqMfpEmCx5HCV0mHVJrQweIcT5OuEF5iL7+5HkY3z9GZc&#10;jDbT+WyU1/lkVMzS+SjNiptimuZFvt78PFX1lB+1C3INsm9NdUTpkKuoD445bloDj5T0ODIldd93&#10;DAQl6p1Guoosz8OMRQO7RrEInHu25x6mOUKV1FMkIGxv/TCXOwuyafGmQRVtVvhkahnVDM9pqAoF&#10;CAaOxSDFMMJh7s7tGPX7R7P8BQAA//8DAFBLAwQUAAYACAAAACEAeSfZxuEAAAAKAQAADwAAAGRy&#10;cy9kb3ducmV2LnhtbEyPTU/DMAyG70j8h8hI3La0ZUxQmk4TH4ILmlomwTFrTFtonKrJto5fj3uC&#10;o/1ar58nW422EwccfOtIQTyPQCBVzrRUK9i+Pc1uQPigyejOESo4oYdVfn6W6dS4IxV4KEMtuIR8&#10;qhU0IfSplL5q0Go/dz0SZ59usDrwONTSDPrI5baTSRQtpdUt8YdG93jfYPVd7q2Cq9efr/WzPJUf&#10;5eahKDbvj375slXq8mJc34EIOIa/Y5jwGR1yZtq5PRkvOgUsEhTM4iRegJjy+PaaXXbTbpGAzDP5&#10;XyH/BQAA//8DAFBLAQItABQABgAIAAAAIQC2gziS/gAAAOEBAAATAAAAAAAAAAAAAAAAAAAAAABb&#10;Q29udGVudF9UeXBlc10ueG1sUEsBAi0AFAAGAAgAAAAhADj9If/WAAAAlAEAAAsAAAAAAAAAAAAA&#10;AAAALwEAAF9yZWxzLy5yZWxzUEsBAi0AFAAGAAgAAAAhALzWjUBsAgAAsAQAAA4AAAAAAAAAAAAA&#10;AAAALgIAAGRycy9lMm9Eb2MueG1sUEsBAi0AFAAGAAgAAAAhAHkn2cbhAAAACgEAAA8AAAAAAAAA&#10;AAAAAAAAxgQAAGRycy9kb3ducmV2LnhtbFBLBQYAAAAABAAEAPMAAADUBQAAAAA=&#10;" fillcolor="#658aea" stroked="f">
              <v:fill color2="#4576df" rotate="t" focus="100%" type="gradient"/>
              <w10:wrap anchorx="page"/>
            </v:rect>
          </w:pict>
        </mc:Fallback>
      </mc:AlternateContent>
    </w:r>
  </w:p>
  <w:p w:rsidR="009D1D15" w:rsidRDefault="009D1D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597D"/>
    <w:multiLevelType w:val="hybridMultilevel"/>
    <w:tmpl w:val="D74E88AC"/>
    <w:lvl w:ilvl="0" w:tplc="97923DE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145DAA">
      <w:start w:val="1"/>
      <w:numFmt w:val="bullet"/>
      <w:lvlText w:val="o"/>
      <w:lvlJc w:val="left"/>
      <w:pPr>
        <w:ind w:left="10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9AA8CC">
      <w:start w:val="1"/>
      <w:numFmt w:val="bullet"/>
      <w:lvlText w:val="▪"/>
      <w:lvlJc w:val="left"/>
      <w:pPr>
        <w:ind w:left="18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B029C4">
      <w:start w:val="1"/>
      <w:numFmt w:val="bullet"/>
      <w:lvlText w:val="•"/>
      <w:lvlJc w:val="left"/>
      <w:pPr>
        <w:ind w:left="25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90B850">
      <w:start w:val="1"/>
      <w:numFmt w:val="bullet"/>
      <w:lvlText w:val="o"/>
      <w:lvlJc w:val="left"/>
      <w:pPr>
        <w:ind w:left="32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D4AED2">
      <w:start w:val="1"/>
      <w:numFmt w:val="bullet"/>
      <w:lvlText w:val="▪"/>
      <w:lvlJc w:val="left"/>
      <w:pPr>
        <w:ind w:left="39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26348">
      <w:start w:val="1"/>
      <w:numFmt w:val="bullet"/>
      <w:lvlText w:val="•"/>
      <w:lvlJc w:val="left"/>
      <w:pPr>
        <w:ind w:left="46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F066AC">
      <w:start w:val="1"/>
      <w:numFmt w:val="bullet"/>
      <w:lvlText w:val="o"/>
      <w:lvlJc w:val="left"/>
      <w:pPr>
        <w:ind w:left="54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6B042">
      <w:start w:val="1"/>
      <w:numFmt w:val="bullet"/>
      <w:lvlText w:val="▪"/>
      <w:lvlJc w:val="left"/>
      <w:pPr>
        <w:ind w:left="61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2D"/>
    <w:rsid w:val="00072D3B"/>
    <w:rsid w:val="0008662D"/>
    <w:rsid w:val="00342CCB"/>
    <w:rsid w:val="004B7CA5"/>
    <w:rsid w:val="006720C6"/>
    <w:rsid w:val="008445F9"/>
    <w:rsid w:val="00936402"/>
    <w:rsid w:val="009D1D15"/>
    <w:rsid w:val="00AA442C"/>
    <w:rsid w:val="00B77B16"/>
    <w:rsid w:val="00C93010"/>
    <w:rsid w:val="00D916E7"/>
    <w:rsid w:val="00E024AB"/>
    <w:rsid w:val="00E7132D"/>
    <w:rsid w:val="00EC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634D4"/>
  <w15:docId w15:val="{5168BE60-9455-46BB-A04C-96DD5538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pPr>
      <w:spacing w:after="51" w:line="263" w:lineRule="auto"/>
      <w:ind w:left="370" w:right="2585" w:hanging="370"/>
    </w:pPr>
    <w:rPr>
      <w:rFonts w:ascii="Garamond" w:eastAsia="Garamond" w:hAnsi="Garamond" w:cs="Garamond"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B7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D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1D15"/>
    <w:rPr>
      <w:rFonts w:ascii="Garamond" w:eastAsia="Garamond" w:hAnsi="Garamond" w:cs="Garamond"/>
      <w:color w:val="000000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D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1D15"/>
    <w:rPr>
      <w:rFonts w:ascii="Garamond" w:eastAsia="Garamond" w:hAnsi="Garamond" w:cs="Garamond"/>
      <w:color w:val="000000"/>
      <w:sz w:val="24"/>
    </w:rPr>
  </w:style>
  <w:style w:type="paragraph" w:styleId="KeinLeerraum">
    <w:name w:val="No Spacing"/>
    <w:uiPriority w:val="1"/>
    <w:qFormat/>
    <w:rsid w:val="008445F9"/>
    <w:pPr>
      <w:spacing w:after="0" w:line="240" w:lineRule="auto"/>
      <w:ind w:left="370" w:right="2585" w:hanging="370"/>
    </w:pPr>
    <w:rPr>
      <w:rFonts w:ascii="Garamond" w:eastAsia="Garamond" w:hAnsi="Garamond" w:cs="Garamond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Hochhaus</dc:creator>
  <cp:keywords/>
  <cp:lastModifiedBy>Manfred</cp:lastModifiedBy>
  <cp:revision>7</cp:revision>
  <dcterms:created xsi:type="dcterms:W3CDTF">2017-02-06T11:35:00Z</dcterms:created>
  <dcterms:modified xsi:type="dcterms:W3CDTF">2017-02-17T14:58:00Z</dcterms:modified>
</cp:coreProperties>
</file>